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A7" w:rsidRPr="003A1AA7" w:rsidRDefault="003A1AA7" w:rsidP="003A1AA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3040"/>
          <w:sz w:val="55"/>
          <w:szCs w:val="55"/>
        </w:rPr>
      </w:pPr>
      <w:bookmarkStart w:id="0" w:name="_GoBack"/>
      <w:r w:rsidRPr="003A1AA7">
        <w:rPr>
          <w:rFonts w:ascii="Times New Roman" w:eastAsia="Times New Roman" w:hAnsi="Times New Roman" w:cs="Times New Roman"/>
          <w:b/>
          <w:bCs/>
          <w:color w:val="2D3040"/>
          <w:sz w:val="55"/>
          <w:szCs w:val="55"/>
          <w:rtl/>
        </w:rPr>
        <w:t>الإيذاء له أحكام وضوابط</w:t>
      </w:r>
    </w:p>
    <w:bookmarkEnd w:id="0"/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أولا: الإيذاء منه ما يكون بحق وذلك إذا كان في حدود التأديب الشرعي وهو أنواع: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left="386" w:hanging="3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1-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الإيذاء على فعل الفاحشة، 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وَاللَّذَانِ يَأْتِيَانِهَا مِنْكُمْ فَآذُوهُمَا فَإِنْ تَابَا وَأَصْلَحَا فَأَعْرِضُوا عَنْهُمَا إِنَّ اللَّهَ كَانَ تَوَّاباً رَحِيماً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 ثم نسخ ذلك بجلد الزاني البكر مائة جلدة وتغريب عام ورجم الزاني المحصن.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2-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الإيذاء الذي هو في حدود التربية والتأديب ومنه: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1/ إيذاء الوالي لم يستحق الإيذاء الشرعي وذلك بإقامة الحدود والتعزيرات على من يمارس الجرائم في المجتمع.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2/ إيذاء الوالد لولده </w:t>
      </w:r>
      <w:r w:rsidRPr="003A1AA7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+ </w:t>
      </w: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تأديبا له إذا حصل منه سلوك غير مناسب أو ترك أمر مشروع قال صلى الله عليه</w:t>
      </w: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وسلم:</w:t>
      </w: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"</w:t>
      </w:r>
      <w:r w:rsidRPr="003A1AA7">
        <w:rPr>
          <w:rFonts w:ascii="Arial" w:eastAsia="Times New Roman" w:hAnsi="Arial" w:cs="Arial"/>
          <w:color w:val="0000FF"/>
          <w:sz w:val="24"/>
          <w:szCs w:val="24"/>
          <w:rtl/>
        </w:rPr>
        <w:t>مُرُوا أَوْلاَدَكُمْ بِالصَّلاَةِ لسَبْعِ سِنِينَ وَاضْرِبُوهُمْ عَلَيْهَا لعَشْرِ سِنِينَ وَفَرِّقُوا بَيْنَهُمْ فِي الْمَضَاجِعِ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".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3/ إيذاء الزوج لزوجته الناشر حتى ترجع عن نشوزها 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وَاللاَّتِي تَخَافُونَ نُشُوزَهُنَّ فَعِظُوهُنَّ وَاهْجُرُوهُنَّ فِي الْمَضَاجِعِ وَاضْرِبُوهُنَّ فَإِنْ أَطَعْنَكُمْ فَلا تَبْغُوا عَلَيْهِنَّ سَبِيلاً إِنَّ اللَّهَ كَانَ عَلِيّاً كَبِيراً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4/ إيذاء المعلم والمؤدب لطلابه بما يردعهم عن إساءة الأدب أو إهمال دروسهم وفعل واجباتهم المدرسية.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ثانيا: إيذاء محرم وعليه وعيد شديد وهو أنواع: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1-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أذية الله ورسوله 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إِنَّ الَّذِينَ يُؤْذُونَ اللَّهَ وَرَسُولَهُ لَعَنَهُمْ اللَّهُ فِي الدُّنْيَا وَالآخِرَةِ وَأَعَدَّ لَهُمْ عَذَاباً مُهِيناً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2-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أذية المؤمنين 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وَالَّذِينَ يُؤْذُونَ الْمُؤْمِنِينَ وَالْمُؤْمِنَاتِ بِغَيْرِ مَا اكْتَسَبُوا فَقَدِ احْتَمَلُوا بُهْتَاناً وَإِثْماً مُبِيناً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3-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إيذاء المسلمات بالتطلع إلى عوراتهن لإيقاعهن في الفاحشة الأخلاقية – وقد أمر الله المؤمنات بتلافي ذلك بارتداء الحجاب الشرعي 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يَا أَيُّهَا النَّبِيُّ قُلْ لأَزْوَاجِكَ وَبَنَاتِكَ وَنِسَاءِ الْمُؤْمِنِينَ يُدْنِينَ عَلَيْهِنَّ مِنْ جَلابِيبِهِنَّ ذَلِكَ أَدْنَى أَنْ يُعْرَفْنَ فَلا يُؤْذَيْنَ وَكَانَ اللَّهُ غَفُوراً رَحِيماً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4-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إيذاء الناس بالسباب والكلام السيئ الجارح وهؤلاء يستحقون التعزير الرادع حتى يكفوا عن ذلك.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lastRenderedPageBreak/>
        <w:t>5-</w:t>
      </w:r>
      <w:r w:rsidRPr="003A1AA7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إيذاء المسلمين بالغيبة والنميمة وهؤلاء عليهم الوعيد الشديد قال صلى الله عليه وسلم: "</w:t>
      </w:r>
      <w:r w:rsidRPr="003A1AA7">
        <w:rPr>
          <w:rFonts w:ascii="Arial" w:eastAsia="Times New Roman" w:hAnsi="Arial" w:cs="Arial"/>
          <w:color w:val="0000FF"/>
          <w:sz w:val="24"/>
          <w:szCs w:val="24"/>
          <w:rtl/>
        </w:rPr>
        <w:t>لاَ يَدْخُلُ الْجَنَّةَ نَمَّامٌ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"، وقال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وَلا تُطِعْ كُلَّ حَلاَّفٍ مَهِينٍ* هَمَّازٍ مَشَّاءٍ بِنَمِيمٍ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)، وقال تعالى: (</w:t>
      </w:r>
      <w:r w:rsidRPr="003A1AA7">
        <w:rPr>
          <w:rFonts w:ascii="Arial" w:eastAsia="Times New Roman" w:hAnsi="Arial" w:cs="Arial"/>
          <w:color w:val="008000"/>
          <w:sz w:val="24"/>
          <w:szCs w:val="24"/>
          <w:rtl/>
        </w:rPr>
        <w:t>وَلا يَغْتَبْ بَعْضُكُمْ بَعْضاً أَيُحِبُّ أَحَدُكُمْ أَنْ يَأْكُلَ لَحْمَ أَخِيهِ مَيْتاً فَكَرِهْتُمُوهُ وَاتَّقُوا اللَّهَ إِنَّ اللَّهَ تَوَّابٌ رَحِيمٌ</w:t>
      </w: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).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فليس كل الإيذاء ممنوعا لأن ذلك بسبب ضياع المجتمعات.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هذا وأسأل الله سبحانه أن يوفق المسلمين لمعرفة الحق والعمل به إنه سميع مجيب، وصلى الله وسلم على نبينا محمد وآله صحبه.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8"/>
          <w:szCs w:val="28"/>
          <w:rtl/>
        </w:rPr>
        <w:t> 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  </w:t>
      </w: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كتبه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 </w:t>
      </w: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صالح بن فوزان الفوزان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</w:t>
      </w: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عضو هيئة كبار العلماء</w:t>
      </w:r>
    </w:p>
    <w:p w:rsidR="003A1AA7" w:rsidRPr="003A1AA7" w:rsidRDefault="003A1AA7" w:rsidP="003A1A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3A1AA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</w:t>
      </w:r>
      <w:r w:rsidRPr="003A1AA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في 29/10/1434هـ</w:t>
      </w:r>
    </w:p>
    <w:p w:rsidR="00B97065" w:rsidRPr="003A1AA7" w:rsidRDefault="003A1AA7" w:rsidP="003A1AA7">
      <w:pPr>
        <w:rPr>
          <w:rtl/>
        </w:rPr>
      </w:pPr>
    </w:p>
    <w:sectPr w:rsidR="00B97065" w:rsidRPr="003A1AA7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22042"/>
    <w:rsid w:val="002C5C7A"/>
    <w:rsid w:val="0035772D"/>
    <w:rsid w:val="003A1AA7"/>
    <w:rsid w:val="009E0E2E"/>
    <w:rsid w:val="00B03260"/>
    <w:rsid w:val="00B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2015-01-06T20:56:00Z</cp:lastPrinted>
  <dcterms:created xsi:type="dcterms:W3CDTF">2015-01-06T20:58:00Z</dcterms:created>
  <dcterms:modified xsi:type="dcterms:W3CDTF">2015-01-06T20:58:00Z</dcterms:modified>
</cp:coreProperties>
</file>